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AF1" w:rsidRPr="00E61AF1" w:rsidRDefault="00E61AF1" w:rsidP="00E61AF1">
      <w:pPr>
        <w:spacing w:after="82" w:line="389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E61AF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 xml:space="preserve">Урок 33. </w:t>
      </w:r>
      <w:proofErr w:type="spellStart"/>
      <w:r w:rsidRPr="00E61AF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Поняття</w:t>
      </w:r>
      <w:proofErr w:type="spellEnd"/>
      <w:r w:rsidRPr="00E61AF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комп’ютерної</w:t>
      </w:r>
      <w:proofErr w:type="spellEnd"/>
      <w:r w:rsidRPr="00E61AF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публікації</w:t>
      </w:r>
      <w:proofErr w:type="spellEnd"/>
      <w:r w:rsidRPr="00E61AF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 xml:space="preserve">. </w:t>
      </w:r>
      <w:proofErr w:type="spellStart"/>
      <w:r w:rsidRPr="00E61AF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Програми</w:t>
      </w:r>
      <w:proofErr w:type="spellEnd"/>
      <w:r w:rsidRPr="00E61AF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 xml:space="preserve"> для </w:t>
      </w:r>
      <w:proofErr w:type="spellStart"/>
      <w:r w:rsidRPr="00E61AF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створення</w:t>
      </w:r>
      <w:proofErr w:type="spellEnd"/>
      <w:r w:rsidRPr="00E61AF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публікацій</w:t>
      </w:r>
      <w:proofErr w:type="spellEnd"/>
      <w:r w:rsidRPr="00E61AF1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.</w:t>
      </w:r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proofErr w:type="gram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Ц</w:t>
      </w:r>
      <w:proofErr w:type="gramEnd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ілі</w:t>
      </w:r>
      <w:proofErr w:type="spellEnd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:</w:t>
      </w:r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навчальна</w:t>
      </w:r>
      <w:proofErr w:type="spellEnd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: 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ознайомитись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із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поняттям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комп'ютерної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публікації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ознайомитись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із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програмними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засобами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для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створення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публікацій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;</w:t>
      </w:r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розвивальна</w:t>
      </w:r>
      <w:proofErr w:type="spellEnd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: 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розвивати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логічне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мислення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;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формувати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вміння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діяти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за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інструкцією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планувати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gram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свою</w:t>
      </w:r>
      <w:proofErr w:type="gram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діяльність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аналізувати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i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робити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висновки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;</w:t>
      </w:r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виховна</w:t>
      </w:r>
      <w:proofErr w:type="spellEnd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:  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виховувати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інформаційну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культуру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учнів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уважність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акуратність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дисциплінованість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Тип уроку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: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засвоєння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нових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знань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; </w:t>
      </w:r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Хід</w:t>
      </w:r>
      <w:proofErr w:type="spellEnd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уроку</w:t>
      </w:r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І. </w:t>
      </w:r>
      <w:proofErr w:type="spell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Організаційний</w:t>
      </w:r>
      <w:proofErr w:type="spellEnd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етап</w:t>
      </w:r>
      <w:proofErr w:type="spellEnd"/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ІІ. </w:t>
      </w:r>
      <w:proofErr w:type="spell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Актуалізація</w:t>
      </w:r>
      <w:proofErr w:type="spellEnd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опорних</w:t>
      </w:r>
      <w:proofErr w:type="spellEnd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знань</w:t>
      </w:r>
      <w:proofErr w:type="spellEnd"/>
    </w:p>
    <w:p w:rsidR="00E61AF1" w:rsidRPr="00E61AF1" w:rsidRDefault="00E61AF1" w:rsidP="00E61AF1">
      <w:pPr>
        <w:numPr>
          <w:ilvl w:val="0"/>
          <w:numId w:val="1"/>
        </w:numPr>
        <w:spacing w:before="54" w:after="0" w:line="286" w:lineRule="atLeast"/>
        <w:ind w:left="204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Що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ви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знаєте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про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поліграфію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?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Які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види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друкованих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видань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розробляють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поліграфічні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proofErr w:type="gram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</w:t>
      </w:r>
      <w:proofErr w:type="gram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ідприємства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?</w:t>
      </w:r>
    </w:p>
    <w:p w:rsidR="00E61AF1" w:rsidRPr="00E61AF1" w:rsidRDefault="00E61AF1" w:rsidP="00E61AF1">
      <w:pPr>
        <w:numPr>
          <w:ilvl w:val="0"/>
          <w:numId w:val="1"/>
        </w:numPr>
        <w:spacing w:before="54" w:after="0" w:line="286" w:lineRule="atLeast"/>
        <w:ind w:left="204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Як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класифікують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програми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опрацювання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тексту?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Що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таке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видавничі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системи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?</w:t>
      </w:r>
    </w:p>
    <w:p w:rsidR="00E61AF1" w:rsidRPr="00E61AF1" w:rsidRDefault="00E61AF1" w:rsidP="00E61AF1">
      <w:pPr>
        <w:numPr>
          <w:ilvl w:val="0"/>
          <w:numId w:val="1"/>
        </w:numPr>
        <w:spacing w:before="54" w:after="0" w:line="286" w:lineRule="atLeast"/>
        <w:ind w:left="204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Як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класифікують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програми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опрацювання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тексту</w:t>
      </w:r>
      <w:proofErr w:type="gram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? </w:t>
      </w:r>
      <w:proofErr w:type="gramEnd"/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ІІІ. </w:t>
      </w:r>
      <w:proofErr w:type="spell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Оголошення</w:t>
      </w:r>
      <w:proofErr w:type="spellEnd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теми та мети уроку</w:t>
      </w:r>
      <w:proofErr w:type="gram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.</w:t>
      </w:r>
      <w:proofErr w:type="gramEnd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Мотивація</w:t>
      </w:r>
      <w:proofErr w:type="spellEnd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навчальної</w:t>
      </w:r>
      <w:proofErr w:type="spellEnd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діяльності</w:t>
      </w:r>
      <w:proofErr w:type="spellEnd"/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proofErr w:type="gram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</w:t>
      </w:r>
      <w:proofErr w:type="gram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ісля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закінчення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навчального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закладу вам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доведеться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влаштовуватись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 роботу,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ходити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ділові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зустрічі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Давайте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уявимо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що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прийшли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ділову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зустріч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або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зустріли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давнього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приятеля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вам треба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обмінятися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адресами,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робочими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телефонами. Як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будете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діяти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gram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</w:t>
      </w:r>
      <w:proofErr w:type="gram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даній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ситуації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?</w:t>
      </w:r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1AF1">
        <w:rPr>
          <w:rFonts w:ascii="inherit" w:eastAsia="Times New Roman" w:hAnsi="inherit" w:cs="Arial"/>
          <w:i/>
          <w:iCs/>
          <w:color w:val="333333"/>
          <w:sz w:val="18"/>
          <w:lang w:eastAsia="ru-RU"/>
        </w:rPr>
        <w:t>(</w:t>
      </w:r>
      <w:proofErr w:type="spellStart"/>
      <w:r w:rsidRPr="00E61AF1">
        <w:rPr>
          <w:rFonts w:ascii="inherit" w:eastAsia="Times New Roman" w:hAnsi="inherit" w:cs="Arial"/>
          <w:i/>
          <w:iCs/>
          <w:color w:val="333333"/>
          <w:sz w:val="18"/>
          <w:lang w:eastAsia="ru-RU"/>
        </w:rPr>
        <w:t>Потрібно</w:t>
      </w:r>
      <w:proofErr w:type="spellEnd"/>
      <w:r w:rsidRPr="00E61AF1">
        <w:rPr>
          <w:rFonts w:ascii="inherit" w:eastAsia="Times New Roman" w:hAnsi="inherit" w:cs="Arial"/>
          <w:i/>
          <w:iCs/>
          <w:color w:val="333333"/>
          <w:sz w:val="18"/>
          <w:lang w:eastAsia="ru-RU"/>
        </w:rPr>
        <w:t xml:space="preserve">, </w:t>
      </w:r>
      <w:proofErr w:type="spellStart"/>
      <w:r w:rsidRPr="00E61AF1">
        <w:rPr>
          <w:rFonts w:ascii="inherit" w:eastAsia="Times New Roman" w:hAnsi="inherit" w:cs="Arial"/>
          <w:i/>
          <w:iCs/>
          <w:color w:val="333333"/>
          <w:sz w:val="18"/>
          <w:lang w:eastAsia="ru-RU"/>
        </w:rPr>
        <w:t>щоб</w:t>
      </w:r>
      <w:proofErr w:type="spellEnd"/>
      <w:r w:rsidRPr="00E61AF1">
        <w:rPr>
          <w:rFonts w:ascii="inherit" w:eastAsia="Times New Roman" w:hAnsi="inherit" w:cs="Arial"/>
          <w:i/>
          <w:iCs/>
          <w:color w:val="333333"/>
          <w:sz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i/>
          <w:iCs/>
          <w:color w:val="333333"/>
          <w:sz w:val="18"/>
          <w:lang w:eastAsia="ru-RU"/>
        </w:rPr>
        <w:t>учні</w:t>
      </w:r>
      <w:proofErr w:type="spellEnd"/>
      <w:r w:rsidRPr="00E61AF1">
        <w:rPr>
          <w:rFonts w:ascii="inherit" w:eastAsia="Times New Roman" w:hAnsi="inherit" w:cs="Arial"/>
          <w:i/>
          <w:iCs/>
          <w:color w:val="333333"/>
          <w:sz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i/>
          <w:iCs/>
          <w:color w:val="333333"/>
          <w:sz w:val="18"/>
          <w:lang w:eastAsia="ru-RU"/>
        </w:rPr>
        <w:t>здогадалися</w:t>
      </w:r>
      <w:proofErr w:type="spellEnd"/>
      <w:r w:rsidRPr="00E61AF1">
        <w:rPr>
          <w:rFonts w:ascii="inherit" w:eastAsia="Times New Roman" w:hAnsi="inherit" w:cs="Arial"/>
          <w:i/>
          <w:iCs/>
          <w:color w:val="333333"/>
          <w:sz w:val="18"/>
          <w:lang w:eastAsia="ru-RU"/>
        </w:rPr>
        <w:t xml:space="preserve"> про </w:t>
      </w:r>
      <w:proofErr w:type="spellStart"/>
      <w:r w:rsidRPr="00E61AF1">
        <w:rPr>
          <w:rFonts w:ascii="inherit" w:eastAsia="Times New Roman" w:hAnsi="inherit" w:cs="Arial"/>
          <w:i/>
          <w:iCs/>
          <w:color w:val="333333"/>
          <w:sz w:val="18"/>
          <w:lang w:eastAsia="ru-RU"/>
        </w:rPr>
        <w:t>існування</w:t>
      </w:r>
      <w:proofErr w:type="spellEnd"/>
      <w:r w:rsidRPr="00E61AF1">
        <w:rPr>
          <w:rFonts w:ascii="inherit" w:eastAsia="Times New Roman" w:hAnsi="inherit" w:cs="Arial"/>
          <w:i/>
          <w:iCs/>
          <w:color w:val="333333"/>
          <w:sz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i/>
          <w:iCs/>
          <w:color w:val="333333"/>
          <w:sz w:val="18"/>
          <w:lang w:eastAsia="ru-RU"/>
        </w:rPr>
        <w:t>візитних</w:t>
      </w:r>
      <w:proofErr w:type="spellEnd"/>
      <w:r w:rsidRPr="00E61AF1">
        <w:rPr>
          <w:rFonts w:ascii="inherit" w:eastAsia="Times New Roman" w:hAnsi="inherit" w:cs="Arial"/>
          <w:i/>
          <w:iCs/>
          <w:color w:val="333333"/>
          <w:sz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i/>
          <w:iCs/>
          <w:color w:val="333333"/>
          <w:sz w:val="18"/>
          <w:lang w:eastAsia="ru-RU"/>
        </w:rPr>
        <w:t>карток</w:t>
      </w:r>
      <w:proofErr w:type="spellEnd"/>
      <w:r w:rsidRPr="00E61AF1">
        <w:rPr>
          <w:rFonts w:ascii="inherit" w:eastAsia="Times New Roman" w:hAnsi="inherit" w:cs="Arial"/>
          <w:i/>
          <w:iCs/>
          <w:color w:val="333333"/>
          <w:sz w:val="18"/>
          <w:lang w:eastAsia="ru-RU"/>
        </w:rPr>
        <w:t>.)</w:t>
      </w:r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Справді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у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сучасному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суспільстві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мати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візитку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—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вимога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часу. </w:t>
      </w:r>
      <w:proofErr w:type="gram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Для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</w:t>
      </w:r>
      <w:proofErr w:type="gram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ільшості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людей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візитна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картка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стає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необхідною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Де ж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її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взяти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?</w:t>
      </w:r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1AF1">
        <w:rPr>
          <w:rFonts w:ascii="inherit" w:eastAsia="Times New Roman" w:hAnsi="inherit" w:cs="Arial"/>
          <w:i/>
          <w:iCs/>
          <w:color w:val="333333"/>
          <w:sz w:val="18"/>
          <w:lang w:eastAsia="ru-RU"/>
        </w:rPr>
        <w:t>(</w:t>
      </w:r>
      <w:proofErr w:type="spellStart"/>
      <w:r w:rsidRPr="00E61AF1">
        <w:rPr>
          <w:rFonts w:ascii="inherit" w:eastAsia="Times New Roman" w:hAnsi="inherit" w:cs="Arial"/>
          <w:i/>
          <w:iCs/>
          <w:color w:val="333333"/>
          <w:sz w:val="18"/>
          <w:lang w:eastAsia="ru-RU"/>
        </w:rPr>
        <w:t>Відповіді</w:t>
      </w:r>
      <w:proofErr w:type="spellEnd"/>
      <w:r w:rsidRPr="00E61AF1">
        <w:rPr>
          <w:rFonts w:ascii="inherit" w:eastAsia="Times New Roman" w:hAnsi="inherit" w:cs="Arial"/>
          <w:i/>
          <w:iCs/>
          <w:color w:val="333333"/>
          <w:sz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i/>
          <w:iCs/>
          <w:color w:val="333333"/>
          <w:sz w:val="18"/>
          <w:lang w:eastAsia="ru-RU"/>
        </w:rPr>
        <w:t>учнів</w:t>
      </w:r>
      <w:proofErr w:type="spellEnd"/>
      <w:r w:rsidRPr="00E61AF1">
        <w:rPr>
          <w:rFonts w:ascii="inherit" w:eastAsia="Times New Roman" w:hAnsi="inherit" w:cs="Arial"/>
          <w:i/>
          <w:iCs/>
          <w:color w:val="333333"/>
          <w:sz w:val="18"/>
          <w:lang w:eastAsia="ru-RU"/>
        </w:rPr>
        <w:t>.)</w:t>
      </w:r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Можна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замовити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професіоналам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А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можна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створити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візитну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картку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власноруч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? А </w:t>
      </w:r>
      <w:proofErr w:type="spellStart"/>
      <w:proofErr w:type="gram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ще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й</w:t>
      </w:r>
      <w:proofErr w:type="spellEnd"/>
      <w:proofErr w:type="gram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операторам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комп’ютерного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набору.</w:t>
      </w:r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Створити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власноруч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свою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візитну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картку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зовсім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неважко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Для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цього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треба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ознайомитися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однією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можливостей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програми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для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створення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публікацій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Microsoft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Office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Publisher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Крім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візитних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карточок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нам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досить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часто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потрібно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створювати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оголошення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привітати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зі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святом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ювілеєм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батьків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друзів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або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оформити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proofErr w:type="gram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</w:t>
      </w:r>
      <w:proofErr w:type="gram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інгазету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меню для кафе ваших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родичів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виготовити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буклети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брошури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То </w:t>
      </w:r>
      <w:proofErr w:type="gram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вашим</w:t>
      </w:r>
      <w:proofErr w:type="gram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помічником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стане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програма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Microsoft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Office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Publisher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яка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призначена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для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створення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комп'ютерних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публікацій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Отже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тема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нашого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уроку "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Поняття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комп’ютерної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публікації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Програми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для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створення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публікацій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".</w:t>
      </w:r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IV. </w:t>
      </w:r>
      <w:proofErr w:type="spell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Вивчення</w:t>
      </w:r>
      <w:proofErr w:type="spellEnd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нового </w:t>
      </w:r>
      <w:proofErr w:type="spellStart"/>
      <w:proofErr w:type="gram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матер</w:t>
      </w:r>
      <w:proofErr w:type="gramEnd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іалу</w:t>
      </w:r>
      <w:proofErr w:type="spellEnd"/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Які</w:t>
      </w:r>
      <w:proofErr w:type="spellEnd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види</w:t>
      </w:r>
      <w:proofErr w:type="spellEnd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публікацій</w:t>
      </w:r>
      <w:proofErr w:type="spellEnd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розрізняють</w:t>
      </w:r>
      <w:proofErr w:type="spellEnd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?</w:t>
      </w:r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Публікація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—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це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оприлюднення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деяких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відомостей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За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допомогою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цього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терміна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називають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єдину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за формою та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вмістом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оприлюднену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роботу.</w:t>
      </w:r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На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сьогодні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більшість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публікацій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створюється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редагується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й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фо</w:t>
      </w:r>
      <w:proofErr w:type="gram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р-</w:t>
      </w:r>
      <w:proofErr w:type="gram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матується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використанням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звичайних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текстових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редакторів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процесо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рів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встановлених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комп’ютерах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Друковані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версії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публікацій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роздр</w:t>
      </w:r>
      <w:proofErr w:type="gram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</w:t>
      </w:r>
      <w:proofErr w:type="gram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ковуються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їх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комп’ютерних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версій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proofErr w:type="gram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</w:t>
      </w:r>
      <w:proofErr w:type="gram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gram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такому</w:t>
      </w:r>
      <w:proofErr w:type="gram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разі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вживають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термін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комп’ютерна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публікація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За способом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розповсюдження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публікації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можна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поділити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</w:t>
      </w:r>
      <w:r w:rsidRPr="00E61AF1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proofErr w:type="spell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друковані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</w:t>
      </w:r>
      <w:r w:rsidRPr="00E61AF1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proofErr w:type="spell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електронні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Розрізняють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такі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друковані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видання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: книги,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журнали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брошури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га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зети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буклети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листівки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тощо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Кожне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них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має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своє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призначення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автора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матеріалу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й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відповідно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—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певну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структуру, формат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видання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та правила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розповсюдження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Брошура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(фр.</w:t>
      </w:r>
      <w:r w:rsidRPr="00E61AF1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proofErr w:type="spellStart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>brochure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від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proofErr w:type="spellStart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>brogher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—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зшивати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) —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неперіодичне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тек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стове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книжкове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видання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обсягом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понад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4,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але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gram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не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</w:t>
      </w:r>
      <w:proofErr w:type="gram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ільш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як 48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сторінок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з’єднаних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між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собою.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Найчастіше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брошури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використовуються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реклам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них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освітніх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цілях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Буклет</w:t>
      </w:r>
      <w:r w:rsidRPr="00E61AF1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(фр.</w:t>
      </w:r>
      <w:r w:rsidRPr="00E61AF1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proofErr w:type="spellStart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>bouclette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— завиток) —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переважно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багатокольорова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арку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шева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роздруківка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складена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 два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або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кілька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згинів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До такого виду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друко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ваної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продукції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найчастіше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звертаються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туристичні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агенції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виробники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промислових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продовольчих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товарів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організації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та установи в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реклам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них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цілях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у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період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відзначення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юві</w:t>
      </w:r>
      <w:proofErr w:type="gram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леїв</w:t>
      </w:r>
      <w:proofErr w:type="spellEnd"/>
      <w:proofErr w:type="gram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подій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проведення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інших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зна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кових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заходів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Буклет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має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багатосмужну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структуру,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здебільшого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6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смуг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lastRenderedPageBreak/>
        <w:t>Інформаційний</w:t>
      </w:r>
      <w:proofErr w:type="spellEnd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бюлетень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(лат.</w:t>
      </w:r>
      <w:r w:rsidRPr="00E61AF1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proofErr w:type="spellStart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>bulla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— документ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із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печаткою,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італ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r w:rsidRPr="00E61AF1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proofErr w:type="spellStart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>bulletino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— записка, листок) —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видання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яке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випускається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метою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інфор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мування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певних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питань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цільової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групи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людей,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спеціалі</w:t>
      </w:r>
      <w:proofErr w:type="gram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</w:t>
      </w:r>
      <w:proofErr w:type="gram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ів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або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інших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користувачів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Інформаційний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бюлетень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переважно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складається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добірки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актуальних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тематичних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відомостей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оформлених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у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вигляді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статей.</w:t>
      </w:r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Часто </w:t>
      </w:r>
      <w:proofErr w:type="spellStart"/>
      <w:proofErr w:type="gram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</w:t>
      </w:r>
      <w:proofErr w:type="gram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ід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час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навчання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учням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студентам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пропонується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створити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реферати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r w:rsidRPr="00E61AF1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Реферат</w:t>
      </w:r>
      <w:r w:rsidRPr="00E61AF1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нім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r w:rsidRPr="00E61AF1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proofErr w:type="spellStart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>referat,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лат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r w:rsidRPr="00E61AF1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proofErr w:type="spellStart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>refere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—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доповідати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) —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письмова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доповідь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або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виступ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певної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теми, у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яких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узагальнюються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відомості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одного </w:t>
      </w:r>
      <w:proofErr w:type="spellStart"/>
      <w:proofErr w:type="gram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</w:t>
      </w:r>
      <w:proofErr w:type="gram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ількох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джерел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Електронними</w:t>
      </w:r>
      <w:proofErr w:type="spellEnd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публікаціями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називають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розповсюдження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відомостей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за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допомогою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електронних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носіїв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gram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таких</w:t>
      </w:r>
      <w:proofErr w:type="gram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як диски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флеш-накопичувачі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або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за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допомогою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Інтернету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Які</w:t>
      </w:r>
      <w:proofErr w:type="spellEnd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засоби</w:t>
      </w:r>
      <w:proofErr w:type="spellEnd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використовують</w:t>
      </w:r>
      <w:proofErr w:type="spellEnd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для </w:t>
      </w:r>
      <w:proofErr w:type="spell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створення</w:t>
      </w:r>
      <w:proofErr w:type="spellEnd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публікацій</w:t>
      </w:r>
      <w:proofErr w:type="spellEnd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?</w:t>
      </w:r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Для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створення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зразка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друкованої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продукції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та </w:t>
      </w:r>
      <w:proofErr w:type="spellStart"/>
      <w:proofErr w:type="gram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</w:t>
      </w:r>
      <w:proofErr w:type="gram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ідготовки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до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тиражу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вання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потрібна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видавнича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система.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Завдяки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розвитку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сучасних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інформа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ційних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технологій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створено</w:t>
      </w:r>
      <w:r w:rsidRPr="00E61AF1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proofErr w:type="spell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настільну</w:t>
      </w:r>
      <w:proofErr w:type="spellEnd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видавничу</w:t>
      </w:r>
      <w:proofErr w:type="spellEnd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систему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У широкому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розумінні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цей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термін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означає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сукупність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апаратних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програмних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засобів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proofErr w:type="gram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</w:t>
      </w:r>
      <w:proofErr w:type="gram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ідповідного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призначення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proofErr w:type="gram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</w:t>
      </w:r>
      <w:proofErr w:type="gram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ідготовка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публікації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—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комплексний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процес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який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складається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та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 xml:space="preserve">ких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етапів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: набору,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редагування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й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коригування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тексту,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підготовки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зобра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жень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розробки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дизайну та верстки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видання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Для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здійснення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зазначеного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процесу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необхідна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технічна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proofErr w:type="gram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</w:t>
      </w:r>
      <w:proofErr w:type="gram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ідтримка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—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апаратна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програмна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До </w:t>
      </w:r>
      <w:proofErr w:type="spellStart"/>
      <w:proofErr w:type="gram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</w:t>
      </w:r>
      <w:proofErr w:type="gram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інімальної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конфігурації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настільної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видавничої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системи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мають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належати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пристрої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введення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збереження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та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опрацювання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виведення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та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передавання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даних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Сукупність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програм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необхідних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для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створення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видання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можна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умовно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поділити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групи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E61AF1" w:rsidRPr="00E61AF1" w:rsidRDefault="00E61AF1" w:rsidP="00E61AF1">
      <w:pPr>
        <w:spacing w:after="0" w:line="286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u w:val="single"/>
          <w:lang w:eastAsia="ru-RU"/>
        </w:rPr>
        <w:t>ВИДАВНИЧА СИСТЕМА:</w:t>
      </w:r>
    </w:p>
    <w:p w:rsidR="00E61AF1" w:rsidRPr="00E61AF1" w:rsidRDefault="00E61AF1" w:rsidP="00E61AF1">
      <w:pPr>
        <w:numPr>
          <w:ilvl w:val="0"/>
          <w:numId w:val="2"/>
        </w:numPr>
        <w:spacing w:after="0" w:line="286" w:lineRule="atLeast"/>
        <w:ind w:left="408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Програми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для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опрацювання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зображень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які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ви</w:t>
      </w:r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softHyphen/>
        <w:t>користовуються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в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процесі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proofErr w:type="gram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</w:t>
      </w:r>
      <w:proofErr w:type="gram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ідготовки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комп’ютерних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публікацій</w:t>
      </w:r>
      <w:proofErr w:type="spellEnd"/>
    </w:p>
    <w:p w:rsidR="00E61AF1" w:rsidRPr="00E61AF1" w:rsidRDefault="00E61AF1" w:rsidP="00E61AF1">
      <w:pPr>
        <w:numPr>
          <w:ilvl w:val="0"/>
          <w:numId w:val="2"/>
        </w:numPr>
        <w:spacing w:after="0" w:line="286" w:lineRule="atLeast"/>
        <w:ind w:left="408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Програми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поліграфічного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дизайну</w:t>
      </w:r>
    </w:p>
    <w:p w:rsidR="00E61AF1" w:rsidRPr="00E61AF1" w:rsidRDefault="00E61AF1" w:rsidP="00E61AF1">
      <w:pPr>
        <w:numPr>
          <w:ilvl w:val="0"/>
          <w:numId w:val="2"/>
        </w:numPr>
        <w:spacing w:after="0" w:line="286" w:lineRule="atLeast"/>
        <w:ind w:left="408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Програми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настільної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видавничої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системи</w:t>
      </w:r>
      <w:proofErr w:type="spellEnd"/>
    </w:p>
    <w:p w:rsidR="00E61AF1" w:rsidRPr="00E61AF1" w:rsidRDefault="00E61AF1" w:rsidP="00E61AF1">
      <w:pPr>
        <w:spacing w:after="0" w:line="286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u w:val="single"/>
          <w:lang w:eastAsia="ru-RU"/>
        </w:rPr>
        <w:t>Настільні</w:t>
      </w:r>
      <w:proofErr w:type="spellEnd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u w:val="single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u w:val="single"/>
          <w:lang w:eastAsia="ru-RU"/>
        </w:rPr>
        <w:t>видавничі</w:t>
      </w:r>
      <w:proofErr w:type="spellEnd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u w:val="single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u w:val="single"/>
          <w:lang w:eastAsia="ru-RU"/>
        </w:rPr>
        <w:t>системи</w:t>
      </w:r>
      <w:proofErr w:type="spellEnd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u w:val="single"/>
          <w:lang w:eastAsia="ru-RU"/>
        </w:rPr>
        <w:t>:</w:t>
      </w:r>
    </w:p>
    <w:p w:rsidR="00E61AF1" w:rsidRPr="00E61AF1" w:rsidRDefault="00E61AF1" w:rsidP="00E61AF1">
      <w:pPr>
        <w:numPr>
          <w:ilvl w:val="0"/>
          <w:numId w:val="3"/>
        </w:numPr>
        <w:spacing w:before="54" w:after="0" w:line="286" w:lineRule="atLeast"/>
        <w:ind w:left="204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Професійного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proofErr w:type="gram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р</w:t>
      </w:r>
      <w:proofErr w:type="gram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івня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:</w:t>
      </w:r>
    </w:p>
    <w:p w:rsidR="00E61AF1" w:rsidRPr="00E61AF1" w:rsidRDefault="00E61AF1" w:rsidP="00E61AF1">
      <w:pPr>
        <w:numPr>
          <w:ilvl w:val="1"/>
          <w:numId w:val="3"/>
        </w:numPr>
        <w:spacing w:before="54" w:after="0" w:line="286" w:lineRule="atLeast"/>
        <w:ind w:left="408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QuarkXPress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.</w:t>
      </w:r>
    </w:p>
    <w:p w:rsidR="00E61AF1" w:rsidRPr="00E61AF1" w:rsidRDefault="00E61AF1" w:rsidP="00E61AF1">
      <w:pPr>
        <w:numPr>
          <w:ilvl w:val="1"/>
          <w:numId w:val="3"/>
        </w:numPr>
        <w:spacing w:before="54" w:after="0" w:line="286" w:lineRule="atLeast"/>
        <w:ind w:left="408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Frame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Maker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.</w:t>
      </w:r>
    </w:p>
    <w:p w:rsidR="00E61AF1" w:rsidRPr="00E61AF1" w:rsidRDefault="00E61AF1" w:rsidP="00E61AF1">
      <w:pPr>
        <w:numPr>
          <w:ilvl w:val="1"/>
          <w:numId w:val="3"/>
        </w:numPr>
        <w:spacing w:before="54" w:after="0" w:line="286" w:lineRule="atLeast"/>
        <w:ind w:left="408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Adobe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PageMaker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.</w:t>
      </w:r>
    </w:p>
    <w:p w:rsidR="00E61AF1" w:rsidRPr="00E61AF1" w:rsidRDefault="00E61AF1" w:rsidP="00E61AF1">
      <w:pPr>
        <w:numPr>
          <w:ilvl w:val="1"/>
          <w:numId w:val="3"/>
        </w:numPr>
        <w:spacing w:before="54" w:after="0" w:line="286" w:lineRule="atLeast"/>
        <w:ind w:left="408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Adobe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InDesign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.</w:t>
      </w:r>
    </w:p>
    <w:p w:rsidR="00E61AF1" w:rsidRPr="00E61AF1" w:rsidRDefault="00E61AF1" w:rsidP="00E61AF1">
      <w:pPr>
        <w:numPr>
          <w:ilvl w:val="1"/>
          <w:numId w:val="3"/>
        </w:numPr>
        <w:spacing w:before="54" w:after="0" w:line="286" w:lineRule="atLeast"/>
        <w:ind w:left="408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 </w:t>
      </w:r>
    </w:p>
    <w:p w:rsidR="00E61AF1" w:rsidRPr="00E61AF1" w:rsidRDefault="00E61AF1" w:rsidP="00E61AF1">
      <w:pPr>
        <w:numPr>
          <w:ilvl w:val="0"/>
          <w:numId w:val="3"/>
        </w:numPr>
        <w:spacing w:before="54" w:after="0" w:line="286" w:lineRule="atLeast"/>
        <w:ind w:left="204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Початкового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proofErr w:type="gram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р</w:t>
      </w:r>
      <w:proofErr w:type="gram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івня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:</w:t>
      </w:r>
    </w:p>
    <w:p w:rsidR="00E61AF1" w:rsidRPr="00E61AF1" w:rsidRDefault="00E61AF1" w:rsidP="00E61AF1">
      <w:pPr>
        <w:numPr>
          <w:ilvl w:val="0"/>
          <w:numId w:val="3"/>
        </w:numPr>
        <w:spacing w:before="54" w:after="0" w:line="286" w:lineRule="atLeast"/>
        <w:ind w:left="204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Microsoft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Publisher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.</w:t>
      </w:r>
    </w:p>
    <w:p w:rsidR="00E61AF1" w:rsidRPr="00E61AF1" w:rsidRDefault="00E61AF1" w:rsidP="00E61AF1">
      <w:pPr>
        <w:numPr>
          <w:ilvl w:val="0"/>
          <w:numId w:val="3"/>
        </w:numPr>
        <w:spacing w:before="54" w:after="0" w:line="286" w:lineRule="atLeast"/>
        <w:ind w:left="204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PagePlus.                                                                  </w:t>
      </w:r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Програми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опрацювання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зображень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зокрема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растрової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графіки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)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користовують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для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створення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та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опрацювання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ілюстративного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матері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алу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Прикладами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програм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для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виконання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зазначених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функцій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є</w:t>
      </w:r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>Adobe</w:t>
      </w:r>
      <w:proofErr w:type="spellEnd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>Photoshop</w:t>
      </w:r>
      <w:proofErr w:type="spellEnd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 xml:space="preserve">, </w:t>
      </w:r>
      <w:proofErr w:type="spellStart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>Corel</w:t>
      </w:r>
      <w:proofErr w:type="spellEnd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>Photo-Paint</w:t>
      </w:r>
      <w:proofErr w:type="spellEnd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 xml:space="preserve">, </w:t>
      </w:r>
      <w:proofErr w:type="spellStart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>Fractal</w:t>
      </w:r>
      <w:proofErr w:type="spellEnd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>Design</w:t>
      </w:r>
      <w:proofErr w:type="spellEnd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>Painter</w:t>
      </w:r>
      <w:proofErr w:type="spellEnd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 xml:space="preserve">, </w:t>
      </w:r>
      <w:proofErr w:type="spellStart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>Micrografx</w:t>
      </w:r>
      <w:proofErr w:type="spellEnd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>Picture</w:t>
      </w:r>
      <w:proofErr w:type="spellEnd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>Publisher</w:t>
      </w:r>
      <w:proofErr w:type="spellEnd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>.</w:t>
      </w:r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Для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розробки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самостійних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графічних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продукті</w:t>
      </w:r>
      <w:proofErr w:type="gram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</w:t>
      </w:r>
      <w:proofErr w:type="spellEnd"/>
      <w:proofErr w:type="gram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gram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таких</w:t>
      </w:r>
      <w:proofErr w:type="gram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як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фірмові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знаки,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логотипи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візитівки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оголошення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афіші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запрошення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листівки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застосовуються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програми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поліграфічного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дизайну (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зокрема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опрацю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вання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векторної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графіки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).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Наприклад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</w:t>
      </w:r>
      <w:r w:rsidRPr="00E61AF1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proofErr w:type="spellStart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>Adobe</w:t>
      </w:r>
      <w:proofErr w:type="spellEnd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>Illustrator</w:t>
      </w:r>
      <w:proofErr w:type="spellEnd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 xml:space="preserve">, </w:t>
      </w:r>
      <w:proofErr w:type="spellStart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>Corel</w:t>
      </w:r>
      <w:proofErr w:type="spellEnd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 xml:space="preserve"> DRAW, </w:t>
      </w:r>
      <w:proofErr w:type="spellStart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>Macromedia</w:t>
      </w:r>
      <w:proofErr w:type="spellEnd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>FreeHand</w:t>
      </w:r>
      <w:proofErr w:type="spellEnd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 xml:space="preserve">, </w:t>
      </w:r>
      <w:proofErr w:type="spellStart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>Micrografx</w:t>
      </w:r>
      <w:proofErr w:type="spellEnd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>Designer</w:t>
      </w:r>
      <w:proofErr w:type="spellEnd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>.</w:t>
      </w:r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Програми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власне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настільної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видавничої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системи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призначені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для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роз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робки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видань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: газет, книг,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журналів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брошур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багатосторінкових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кументі</w:t>
      </w:r>
      <w:proofErr w:type="gram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</w:t>
      </w:r>
      <w:proofErr w:type="spellEnd"/>
      <w:proofErr w:type="gram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за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допомогою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комп’ютера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Вони </w:t>
      </w:r>
      <w:proofErr w:type="spellStart"/>
      <w:proofErr w:type="gram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</w:t>
      </w:r>
      <w:proofErr w:type="gram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істять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засоби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опрацювання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графіки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та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поліграфічного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дизайну. Прикладами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gram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таких</w:t>
      </w:r>
      <w:proofErr w:type="gram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програм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є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lang w:val="en-US" w:eastAsia="ru-RU"/>
        </w:rPr>
        <w:t> </w:t>
      </w:r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val="en-US" w:eastAsia="ru-RU"/>
        </w:rPr>
        <w:t xml:space="preserve">Adobe PageMaker, </w:t>
      </w:r>
      <w:proofErr w:type="spellStart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val="en-US" w:eastAsia="ru-RU"/>
        </w:rPr>
        <w:t>QuarkXpress</w:t>
      </w:r>
      <w:proofErr w:type="spellEnd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val="en-US" w:eastAsia="ru-RU"/>
        </w:rPr>
        <w:t>, Corel Ventura, Microsoft Publisher.</w:t>
      </w:r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Як</w:t>
      </w:r>
      <w:r w:rsidRPr="00E61AF1">
        <w:rPr>
          <w:rFonts w:ascii="inherit" w:eastAsia="Times New Roman" w:hAnsi="inherit" w:cs="Arial"/>
          <w:b/>
          <w:bCs/>
          <w:color w:val="333333"/>
          <w:sz w:val="18"/>
          <w:lang w:val="en-US" w:eastAsia="ru-RU"/>
        </w:rPr>
        <w:t xml:space="preserve"> </w:t>
      </w:r>
      <w:proofErr w:type="spellStart"/>
      <w:proofErr w:type="gram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п</w:t>
      </w:r>
      <w:proofErr w:type="gramEnd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ідготувати</w:t>
      </w:r>
      <w:proofErr w:type="spellEnd"/>
      <w:r w:rsidRPr="00E61AF1">
        <w:rPr>
          <w:rFonts w:ascii="inherit" w:eastAsia="Times New Roman" w:hAnsi="inherit" w:cs="Arial"/>
          <w:b/>
          <w:bCs/>
          <w:color w:val="333333"/>
          <w:sz w:val="18"/>
          <w:lang w:val="en-US"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вдалу</w:t>
      </w:r>
      <w:proofErr w:type="spellEnd"/>
      <w:r w:rsidRPr="00E61AF1">
        <w:rPr>
          <w:rFonts w:ascii="inherit" w:eastAsia="Times New Roman" w:hAnsi="inherit" w:cs="Arial"/>
          <w:b/>
          <w:bCs/>
          <w:color w:val="333333"/>
          <w:sz w:val="18"/>
          <w:lang w:val="en-US"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публікацію</w:t>
      </w:r>
      <w:proofErr w:type="spellEnd"/>
      <w:r w:rsidRPr="00E61AF1">
        <w:rPr>
          <w:rFonts w:ascii="inherit" w:eastAsia="Times New Roman" w:hAnsi="inherit" w:cs="Arial"/>
          <w:b/>
          <w:bCs/>
          <w:color w:val="333333"/>
          <w:sz w:val="18"/>
          <w:lang w:val="en-US" w:eastAsia="ru-RU"/>
        </w:rPr>
        <w:t>?</w:t>
      </w:r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Процес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створення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комп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’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ютерної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публікації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, 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як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будь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-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якого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іншого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ін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softHyphen/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формаційного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продукту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(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наприклад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мультимедійної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презентації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) </w:t>
      </w:r>
      <w:proofErr w:type="spellStart"/>
      <w:proofErr w:type="gram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почи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softHyphen/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нається</w:t>
      </w:r>
      <w:proofErr w:type="spellEnd"/>
      <w:proofErr w:type="gram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формування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концепції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структури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публікації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відповідно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її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призначення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особливостей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цільової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аудиторії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.</w:t>
      </w:r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Відповідно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обраного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типу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публікації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створюється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певний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шаблон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spellStart"/>
      <w:proofErr w:type="gram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добирається</w:t>
      </w:r>
      <w:proofErr w:type="spellEnd"/>
      <w:proofErr w:type="gram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набору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стандартних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шаблонів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(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листівка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оголошення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інформаційний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бюлетень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, 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каталог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рекламний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буклет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тощо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).</w:t>
      </w:r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Шаблон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публікації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визначає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її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структуру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наявність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розміщення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’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єктів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: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текстових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написів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зображень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таблиць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діаграм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фігурного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тексту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тощо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котрі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мають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параметри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значення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яких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можна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змінювати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.</w:t>
      </w:r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Наступним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кроком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є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добі</w:t>
      </w:r>
      <w:proofErr w:type="gram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</w:t>
      </w:r>
      <w:proofErr w:type="spellEnd"/>
      <w:proofErr w:type="gram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колірної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шрифтової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схеми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публікації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. 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Як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джерелами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можна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скористатися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lang w:eastAsia="ru-RU"/>
        </w:rPr>
        <w:t> </w:t>
      </w:r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стандартними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наборами схем,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що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міс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тяться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бібліотеках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програм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підготовки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публікацій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створити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власні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Також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можна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змінити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лише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деякі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параметри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наявних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схем,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наприклад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створити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власний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стиль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заголовків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статей.</w:t>
      </w:r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Інформаційне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наповнення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публікації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передбачає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добір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підготовку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текстового та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ілюстративного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матеріалу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для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створення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публікації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відпо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відно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до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розробленого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шаблону.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Процес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підготовки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інформаційного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повнення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буде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більш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ефективним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за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умови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створення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сценарію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схеми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публікації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папері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Наприклад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при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створенні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сценарію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інформаційно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го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бюлетеня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потрібно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визначити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: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кількість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сторінок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публікації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кількість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статей та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їх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назви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кількість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зображень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та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їх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опис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потребу в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зміні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стан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дартного шаблону (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додавання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видалення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деяких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об’єктів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яких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саме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).</w:t>
      </w:r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Після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створення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комп’ютерної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публікації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потрібно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перевірити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макет,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роздрукувати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сигнальний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примірник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та, за потреби, внести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редакційні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правки: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виправити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помилки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тексті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замінити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зображення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додати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видалити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деякі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об’єкти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публікації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сторінку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бланк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опитування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замовлення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календар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девіз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організації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тощо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),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удосконалити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стильове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оформлення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тощо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Комп’ютерні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публікації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розраховані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переважно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 перегляд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одні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єю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особою,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що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впливає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насамперед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добір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розміру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літер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шрифту та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кількості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тексту на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сторінці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Водночас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незалежно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від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типу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публікації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є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загальні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критерії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вдалої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публікації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</w:t>
      </w:r>
    </w:p>
    <w:p w:rsidR="00E61AF1" w:rsidRPr="00E61AF1" w:rsidRDefault="00E61AF1" w:rsidP="00E61AF1">
      <w:pPr>
        <w:numPr>
          <w:ilvl w:val="0"/>
          <w:numId w:val="4"/>
        </w:numPr>
        <w:spacing w:before="54" w:after="0" w:line="286" w:lineRule="atLeast"/>
        <w:ind w:left="204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назва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публікації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інтригує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зацікавлює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провокує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;</w:t>
      </w:r>
    </w:p>
    <w:p w:rsidR="00E61AF1" w:rsidRPr="00E61AF1" w:rsidRDefault="00E61AF1" w:rsidP="00E61AF1">
      <w:pPr>
        <w:numPr>
          <w:ilvl w:val="0"/>
          <w:numId w:val="4"/>
        </w:numPr>
        <w:spacing w:before="54" w:after="0" w:line="286" w:lineRule="atLeast"/>
        <w:ind w:left="204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тексти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написані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грамотно, стиль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мовлення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зрозумілий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і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легко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читається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;</w:t>
      </w:r>
    </w:p>
    <w:p w:rsidR="00E61AF1" w:rsidRPr="00E61AF1" w:rsidRDefault="00E61AF1" w:rsidP="00E61AF1">
      <w:pPr>
        <w:numPr>
          <w:ilvl w:val="0"/>
          <w:numId w:val="4"/>
        </w:numPr>
        <w:spacing w:before="54" w:after="0" w:line="286" w:lineRule="atLeast"/>
        <w:ind w:left="204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назви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статей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оригінальні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цікаві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;</w:t>
      </w:r>
    </w:p>
    <w:p w:rsidR="00E61AF1" w:rsidRPr="00E61AF1" w:rsidRDefault="00E61AF1" w:rsidP="00E61AF1">
      <w:pPr>
        <w:numPr>
          <w:ilvl w:val="0"/>
          <w:numId w:val="4"/>
        </w:numPr>
        <w:spacing w:before="54" w:after="0" w:line="286" w:lineRule="atLeast"/>
        <w:ind w:left="204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малюнки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якісні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та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привабливі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;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додані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підписи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коментують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малюн</w:t>
      </w:r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softHyphen/>
        <w:t>ки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або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містять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посилання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на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їх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автора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чи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джерело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отримання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;</w:t>
      </w:r>
    </w:p>
    <w:p w:rsidR="00E61AF1" w:rsidRPr="00E61AF1" w:rsidRDefault="00E61AF1" w:rsidP="00E61AF1">
      <w:pPr>
        <w:numPr>
          <w:ilvl w:val="0"/>
          <w:numId w:val="4"/>
        </w:numPr>
        <w:spacing w:before="54" w:after="0" w:line="286" w:lineRule="atLeast"/>
        <w:ind w:left="204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основний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матеріал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(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статті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) подано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з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дотриманням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закону про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авторське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право;</w:t>
      </w:r>
    </w:p>
    <w:p w:rsidR="00E61AF1" w:rsidRPr="00E61AF1" w:rsidRDefault="00E61AF1" w:rsidP="00E61AF1">
      <w:pPr>
        <w:numPr>
          <w:ilvl w:val="0"/>
          <w:numId w:val="4"/>
        </w:numPr>
        <w:spacing w:before="54" w:after="0" w:line="286" w:lineRule="atLeast"/>
        <w:ind w:left="204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усі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елементи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публікації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поєднано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однією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ідеєю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що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відображена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в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її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назві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;</w:t>
      </w:r>
    </w:p>
    <w:p w:rsidR="00E61AF1" w:rsidRPr="00E61AF1" w:rsidRDefault="00E61AF1" w:rsidP="00E61AF1">
      <w:pPr>
        <w:numPr>
          <w:ilvl w:val="0"/>
          <w:numId w:val="4"/>
        </w:numPr>
        <w:spacing w:after="0" w:line="286" w:lineRule="atLeast"/>
        <w:ind w:left="204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публікація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містить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елементи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що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привертають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увагу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читачів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відповідної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вікової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групи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наприклад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, фото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авторів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кросворд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оголошення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про конкурс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чи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акцію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, рубрики</w:t>
      </w:r>
      <w:r w:rsidRPr="00E61AF1">
        <w:rPr>
          <w:rFonts w:ascii="inherit" w:eastAsia="Times New Roman" w:hAnsi="inherit" w:cs="Arial"/>
          <w:color w:val="333333"/>
          <w:sz w:val="18"/>
          <w:lang w:eastAsia="ru-RU"/>
        </w:rPr>
        <w:t> </w:t>
      </w:r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>(</w:t>
      </w:r>
      <w:proofErr w:type="spellStart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>Цікавинки</w:t>
      </w:r>
      <w:proofErr w:type="spellEnd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 xml:space="preserve">, </w:t>
      </w:r>
      <w:proofErr w:type="spellStart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>Зроби</w:t>
      </w:r>
      <w:proofErr w:type="spellEnd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 xml:space="preserve"> сам</w:t>
      </w:r>
      <w:r w:rsidRPr="00E61AF1">
        <w:rPr>
          <w:rFonts w:ascii="inherit" w:eastAsia="Times New Roman" w:hAnsi="inherit" w:cs="Arial"/>
          <w:color w:val="333333"/>
          <w:sz w:val="18"/>
          <w:lang w:eastAsia="ru-RU"/>
        </w:rPr>
        <w:t> 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тощо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);</w:t>
      </w:r>
    </w:p>
    <w:p w:rsidR="00E61AF1" w:rsidRPr="00E61AF1" w:rsidRDefault="00E61AF1" w:rsidP="00E61AF1">
      <w:pPr>
        <w:numPr>
          <w:ilvl w:val="0"/>
          <w:numId w:val="4"/>
        </w:numPr>
        <w:spacing w:before="54" w:after="0" w:line="286" w:lineRule="atLeast"/>
        <w:ind w:left="204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вказано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анонс,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зміст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і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контакти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авторів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публікації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;</w:t>
      </w:r>
    </w:p>
    <w:p w:rsidR="00E61AF1" w:rsidRPr="00E61AF1" w:rsidRDefault="00E61AF1" w:rsidP="00E61AF1">
      <w:pPr>
        <w:numPr>
          <w:ilvl w:val="0"/>
          <w:numId w:val="4"/>
        </w:numPr>
        <w:spacing w:before="54" w:after="0" w:line="286" w:lineRule="atLeast"/>
        <w:ind w:left="204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стильове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оформлення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відповідає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тематиці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публікації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та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особливос</w:t>
      </w:r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softHyphen/>
        <w:t>тям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аудиторії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читачів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.</w:t>
      </w:r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Ми на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наступних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уроках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будемо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ознайомлюватись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із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програмою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MS </w:t>
      </w:r>
      <w:proofErr w:type="spell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Publisher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Вона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надає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такі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можливості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</w:t>
      </w:r>
    </w:p>
    <w:p w:rsidR="00E61AF1" w:rsidRPr="00E61AF1" w:rsidRDefault="00E61AF1" w:rsidP="00E61AF1">
      <w:pPr>
        <w:numPr>
          <w:ilvl w:val="0"/>
          <w:numId w:val="5"/>
        </w:numPr>
        <w:spacing w:before="54" w:after="0" w:line="286" w:lineRule="atLeast"/>
        <w:ind w:left="204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Створювати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та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розповсюджувати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професійно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підготовлені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матеріали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та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ділову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документацію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для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друкування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розміщення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їх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в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Інтернеті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та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використання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в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електронних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листах.</w:t>
      </w:r>
    </w:p>
    <w:p w:rsidR="00E61AF1" w:rsidRPr="00E61AF1" w:rsidRDefault="00E61AF1" w:rsidP="00E61AF1">
      <w:pPr>
        <w:numPr>
          <w:ilvl w:val="0"/>
          <w:numId w:val="5"/>
        </w:numPr>
        <w:spacing w:before="54" w:after="0" w:line="286" w:lineRule="atLeast"/>
        <w:ind w:left="204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Створювати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публікації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що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містять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тексти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та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ілюстрації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підготовлені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в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середовищах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текстового та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графічних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редакторів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компонуючи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ці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матеріали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та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розміщуючи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їх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на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різній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кількості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сторінок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і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колонок.</w:t>
      </w:r>
    </w:p>
    <w:p w:rsidR="00E61AF1" w:rsidRPr="00E61AF1" w:rsidRDefault="00E61AF1" w:rsidP="00E61AF1">
      <w:pPr>
        <w:numPr>
          <w:ilvl w:val="0"/>
          <w:numId w:val="5"/>
        </w:numPr>
        <w:spacing w:before="54" w:after="0" w:line="286" w:lineRule="atLeast"/>
        <w:ind w:left="204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Готувати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оригінал-матеріали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друкованої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продукції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(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газети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журнали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тощо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).</w:t>
      </w:r>
    </w:p>
    <w:p w:rsidR="00E61AF1" w:rsidRPr="00E61AF1" w:rsidRDefault="00E61AF1" w:rsidP="00E61AF1">
      <w:pPr>
        <w:numPr>
          <w:ilvl w:val="0"/>
          <w:numId w:val="5"/>
        </w:numPr>
        <w:spacing w:before="54" w:after="0" w:line="286" w:lineRule="atLeast"/>
        <w:ind w:left="204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Розробляти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нескладні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веб-сайти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та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веб-сторінки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.</w:t>
      </w:r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V. </w:t>
      </w:r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proofErr w:type="spell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Інструктаж</w:t>
      </w:r>
      <w:proofErr w:type="spellEnd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з</w:t>
      </w:r>
      <w:proofErr w:type="spellEnd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ТБ</w:t>
      </w:r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VI. </w:t>
      </w:r>
      <w:proofErr w:type="spell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Засвоєння</w:t>
      </w:r>
      <w:proofErr w:type="spellEnd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нових</w:t>
      </w:r>
      <w:proofErr w:type="spellEnd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знань</w:t>
      </w:r>
      <w:proofErr w:type="spellEnd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, </w:t>
      </w:r>
      <w:proofErr w:type="spell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формування</w:t>
      </w:r>
      <w:proofErr w:type="spellEnd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вмінь</w:t>
      </w:r>
      <w:proofErr w:type="spellEnd"/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Практичне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завдання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.</w:t>
      </w:r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Скориставшись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мережею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Інтернет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проаналізуйте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візитки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та в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зошиті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створіть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макет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майбутньої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власної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візитки</w:t>
      </w:r>
      <w:proofErr w:type="spellEnd"/>
      <w:r w:rsidRPr="00E61AF1">
        <w:rPr>
          <w:rFonts w:ascii="inherit" w:eastAsia="Times New Roman" w:hAnsi="inherit" w:cs="Arial"/>
          <w:i/>
          <w:iCs/>
          <w:color w:val="333333"/>
          <w:sz w:val="18"/>
          <w:lang w:eastAsia="ru-RU"/>
        </w:rPr>
        <w:t>.</w:t>
      </w:r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VІІ. </w:t>
      </w:r>
      <w:proofErr w:type="spell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Підсумки</w:t>
      </w:r>
      <w:proofErr w:type="spellEnd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уроку</w:t>
      </w:r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>Рефлексія</w:t>
      </w:r>
      <w:proofErr w:type="spellEnd"/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>Бесіда</w:t>
      </w:r>
      <w:proofErr w:type="spellEnd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 xml:space="preserve"> за </w:t>
      </w:r>
      <w:proofErr w:type="spellStart"/>
      <w:r w:rsidRPr="00E61AF1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>запитаннями</w:t>
      </w:r>
      <w:proofErr w:type="spellEnd"/>
    </w:p>
    <w:p w:rsidR="00E61AF1" w:rsidRPr="00E61AF1" w:rsidRDefault="00E61AF1" w:rsidP="00E61AF1">
      <w:pPr>
        <w:numPr>
          <w:ilvl w:val="0"/>
          <w:numId w:val="6"/>
        </w:numPr>
        <w:spacing w:before="54" w:after="0" w:line="286" w:lineRule="atLeast"/>
        <w:ind w:left="204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Що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таке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публікація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?</w:t>
      </w:r>
    </w:p>
    <w:p w:rsidR="00E61AF1" w:rsidRPr="00E61AF1" w:rsidRDefault="00E61AF1" w:rsidP="00E61AF1">
      <w:pPr>
        <w:numPr>
          <w:ilvl w:val="0"/>
          <w:numId w:val="6"/>
        </w:numPr>
        <w:spacing w:before="54" w:after="0" w:line="286" w:lineRule="atLeast"/>
        <w:ind w:left="204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Які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види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публікацій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розрізняють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?</w:t>
      </w:r>
    </w:p>
    <w:p w:rsidR="00E61AF1" w:rsidRPr="00E61AF1" w:rsidRDefault="00E61AF1" w:rsidP="00E61AF1">
      <w:pPr>
        <w:numPr>
          <w:ilvl w:val="0"/>
          <w:numId w:val="6"/>
        </w:numPr>
        <w:spacing w:before="54" w:after="0" w:line="286" w:lineRule="atLeast"/>
        <w:ind w:left="204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Які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засоби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використовують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для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створення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публікацій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?</w:t>
      </w:r>
    </w:p>
    <w:p w:rsidR="00E61AF1" w:rsidRPr="00E61AF1" w:rsidRDefault="00E61AF1" w:rsidP="00E61AF1">
      <w:pPr>
        <w:numPr>
          <w:ilvl w:val="0"/>
          <w:numId w:val="6"/>
        </w:numPr>
        <w:spacing w:before="54" w:after="0" w:line="286" w:lineRule="atLeast"/>
        <w:ind w:left="204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lastRenderedPageBreak/>
        <w:t>Які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підготувати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вдалу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публікацію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?</w:t>
      </w:r>
    </w:p>
    <w:p w:rsidR="00E61AF1" w:rsidRPr="00E61AF1" w:rsidRDefault="00E61AF1" w:rsidP="00E61AF1">
      <w:pPr>
        <w:numPr>
          <w:ilvl w:val="0"/>
          <w:numId w:val="6"/>
        </w:numPr>
        <w:spacing w:before="54" w:after="0" w:line="286" w:lineRule="atLeast"/>
        <w:ind w:left="204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З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якою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програмою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для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створення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публікацій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ми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будемо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знайомитись</w:t>
      </w:r>
      <w:proofErr w:type="spellEnd"/>
      <w:r w:rsidRPr="00E61AF1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?</w:t>
      </w:r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VІІI. </w:t>
      </w:r>
      <w:proofErr w:type="spell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Домашнє</w:t>
      </w:r>
      <w:proofErr w:type="spellEnd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завдання</w:t>
      </w:r>
      <w:proofErr w:type="spellEnd"/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Підручник</w:t>
      </w:r>
      <w:proofErr w:type="spellEnd"/>
      <w:r w:rsidRPr="00E61A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п. 20.1-20.3    ст. 142-144</w:t>
      </w:r>
    </w:p>
    <w:p w:rsidR="00E61AF1" w:rsidRPr="00E61AF1" w:rsidRDefault="00E61AF1" w:rsidP="00E61AF1">
      <w:pPr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IХ.  </w:t>
      </w:r>
      <w:proofErr w:type="spell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Оцінювання</w:t>
      </w:r>
      <w:proofErr w:type="spellEnd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роботи</w:t>
      </w:r>
      <w:proofErr w:type="spellEnd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</w:t>
      </w:r>
      <w:proofErr w:type="spellStart"/>
      <w:r w:rsidRPr="00E61AF1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учнів</w:t>
      </w:r>
      <w:proofErr w:type="spellEnd"/>
    </w:p>
    <w:p w:rsidR="007918B2" w:rsidRDefault="007918B2" w:rsidP="00E61AF1"/>
    <w:sectPr w:rsidR="007918B2" w:rsidSect="0079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41EE"/>
    <w:multiLevelType w:val="multilevel"/>
    <w:tmpl w:val="2400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BE6730"/>
    <w:multiLevelType w:val="multilevel"/>
    <w:tmpl w:val="DF30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CF05B7"/>
    <w:multiLevelType w:val="multilevel"/>
    <w:tmpl w:val="B5029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B4059"/>
    <w:multiLevelType w:val="multilevel"/>
    <w:tmpl w:val="8A68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06C6595"/>
    <w:multiLevelType w:val="multilevel"/>
    <w:tmpl w:val="964E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D6F073F"/>
    <w:multiLevelType w:val="multilevel"/>
    <w:tmpl w:val="62804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1AF1"/>
    <w:rsid w:val="007918B2"/>
    <w:rsid w:val="00E61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B2"/>
  </w:style>
  <w:style w:type="paragraph" w:styleId="1">
    <w:name w:val="heading 1"/>
    <w:basedOn w:val="a"/>
    <w:link w:val="10"/>
    <w:uiPriority w:val="9"/>
    <w:qFormat/>
    <w:rsid w:val="00E61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A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61AF1"/>
    <w:rPr>
      <w:b/>
      <w:bCs/>
    </w:rPr>
  </w:style>
  <w:style w:type="character" w:customStyle="1" w:styleId="apple-converted-space">
    <w:name w:val="apple-converted-space"/>
    <w:basedOn w:val="a0"/>
    <w:rsid w:val="00E61AF1"/>
  </w:style>
  <w:style w:type="character" w:styleId="a4">
    <w:name w:val="Emphasis"/>
    <w:basedOn w:val="a0"/>
    <w:uiPriority w:val="20"/>
    <w:qFormat/>
    <w:rsid w:val="00E61A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5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1546</Words>
  <Characters>8814</Characters>
  <Application>Microsoft Office Word</Application>
  <DocSecurity>0</DocSecurity>
  <Lines>73</Lines>
  <Paragraphs>20</Paragraphs>
  <ScaleCrop>false</ScaleCrop>
  <Company>дом</Company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2019-01-10T16:53:00Z</dcterms:created>
  <dcterms:modified xsi:type="dcterms:W3CDTF">2019-01-10T16:55:00Z</dcterms:modified>
</cp:coreProperties>
</file>